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CB" w:rsidRPr="00EE3EF3" w:rsidRDefault="006846CB" w:rsidP="006846CB">
      <w:pPr>
        <w:ind w:left="2832" w:firstLine="708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38DA679" wp14:editId="7C385D93">
            <wp:extent cx="1371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6CB" w:rsidRPr="00EE3EF3" w:rsidRDefault="006846CB" w:rsidP="006846CB">
      <w:pPr>
        <w:pStyle w:val="a3"/>
        <w:pBdr>
          <w:bottom w:val="single" w:sz="4" w:space="1" w:color="auto"/>
        </w:pBdr>
        <w:tabs>
          <w:tab w:val="clear" w:pos="4677"/>
          <w:tab w:val="clear" w:pos="9355"/>
          <w:tab w:val="center" w:pos="-3780"/>
          <w:tab w:val="right" w:pos="-3600"/>
        </w:tabs>
      </w:pPr>
    </w:p>
    <w:p w:rsidR="006846CB" w:rsidRPr="00EE3EF3" w:rsidRDefault="006846CB" w:rsidP="006846CB">
      <w:pPr>
        <w:pStyle w:val="a3"/>
        <w:pBdr>
          <w:bottom w:val="single" w:sz="4" w:space="1" w:color="auto"/>
        </w:pBdr>
        <w:tabs>
          <w:tab w:val="clear" w:pos="4677"/>
          <w:tab w:val="clear" w:pos="9355"/>
          <w:tab w:val="center" w:pos="-3780"/>
          <w:tab w:val="right" w:pos="-3600"/>
        </w:tabs>
        <w:rPr>
          <w:rFonts w:ascii="Tahoma" w:hAnsi="Tahoma"/>
          <w:b/>
          <w:spacing w:val="20"/>
        </w:rPr>
      </w:pPr>
      <w:r w:rsidRPr="00EE3EF3">
        <w:tab/>
      </w:r>
      <w:r w:rsidRPr="00EE3EF3">
        <w:tab/>
      </w:r>
      <w:r w:rsidRPr="00EE3EF3">
        <w:tab/>
      </w:r>
      <w:r w:rsidRPr="00EE3EF3">
        <w:tab/>
      </w:r>
      <w:r w:rsidRPr="00EE3EF3">
        <w:tab/>
      </w:r>
      <w:r w:rsidRPr="00EE3EF3">
        <w:tab/>
      </w:r>
      <w:r w:rsidRPr="00EE3EF3">
        <w:rPr>
          <w:rFonts w:ascii="Tahoma" w:hAnsi="Tahoma"/>
          <w:b/>
          <w:spacing w:val="20"/>
          <w:sz w:val="28"/>
        </w:rPr>
        <w:t>РЕЛИЗ</w:t>
      </w:r>
    </w:p>
    <w:p w:rsidR="006846CB" w:rsidRPr="00EE3EF3" w:rsidRDefault="006846CB" w:rsidP="006846C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11</w:t>
      </w:r>
      <w:r w:rsidRPr="00EE3EF3">
        <w:rPr>
          <w:rFonts w:ascii="Tahoma" w:hAnsi="Tahoma" w:cs="Tahoma"/>
        </w:rPr>
        <w:t>.</w:t>
      </w:r>
      <w:r>
        <w:rPr>
          <w:rFonts w:ascii="Tahoma" w:hAnsi="Tahoma" w:cs="Tahoma"/>
        </w:rPr>
        <w:t>10</w:t>
      </w:r>
      <w:r w:rsidRPr="00EE3EF3">
        <w:rPr>
          <w:rFonts w:ascii="Tahoma" w:hAnsi="Tahoma" w:cs="Tahoma"/>
        </w:rPr>
        <w:t>.201</w:t>
      </w:r>
      <w:r>
        <w:rPr>
          <w:rFonts w:ascii="Tahoma" w:hAnsi="Tahoma" w:cs="Tahoma"/>
        </w:rPr>
        <w:t>8</w:t>
      </w:r>
      <w:r w:rsidRPr="00EE3EF3">
        <w:rPr>
          <w:rFonts w:ascii="Tahoma" w:hAnsi="Tahoma" w:cs="Tahoma"/>
        </w:rPr>
        <w:t xml:space="preserve"> г.</w:t>
      </w:r>
    </w:p>
    <w:p w:rsidR="001C2A00" w:rsidRDefault="001C2A00" w:rsidP="00870BEB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1C2A00" w:rsidRPr="001C4A5E" w:rsidRDefault="00E70F0F" w:rsidP="001C4A5E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lang w:eastAsia="en-US"/>
        </w:rPr>
      </w:pPr>
      <w:r>
        <w:rPr>
          <w:rFonts w:ascii="Tahoma" w:eastAsiaTheme="minorHAnsi" w:hAnsi="Tahoma" w:cs="Tahoma"/>
          <w:b/>
          <w:lang w:eastAsia="en-US"/>
        </w:rPr>
        <w:t>Утверждена</w:t>
      </w:r>
      <w:r w:rsidR="00870BEB" w:rsidRPr="001C4A5E">
        <w:rPr>
          <w:rFonts w:ascii="Tahoma" w:eastAsiaTheme="minorHAnsi" w:hAnsi="Tahoma" w:cs="Tahoma"/>
          <w:b/>
          <w:lang w:eastAsia="en-US"/>
        </w:rPr>
        <w:t xml:space="preserve"> </w:t>
      </w:r>
      <w:r w:rsidR="00D05A06">
        <w:rPr>
          <w:rFonts w:ascii="Tahoma" w:eastAsiaTheme="minorHAnsi" w:hAnsi="Tahoma" w:cs="Tahoma"/>
          <w:b/>
          <w:lang w:eastAsia="en-US"/>
        </w:rPr>
        <w:t>П</w:t>
      </w:r>
      <w:r w:rsidR="00870BEB" w:rsidRPr="001C4A5E">
        <w:rPr>
          <w:rFonts w:ascii="Tahoma" w:hAnsi="Tahoma" w:cs="Tahoma"/>
          <w:b/>
        </w:rPr>
        <w:t>олитик</w:t>
      </w:r>
      <w:r>
        <w:rPr>
          <w:rFonts w:ascii="Tahoma" w:hAnsi="Tahoma" w:cs="Tahoma"/>
          <w:b/>
        </w:rPr>
        <w:t>а</w:t>
      </w:r>
      <w:r w:rsidR="00870BEB" w:rsidRPr="001C4A5E">
        <w:rPr>
          <w:rFonts w:ascii="Tahoma" w:hAnsi="Tahoma" w:cs="Tahoma"/>
          <w:b/>
        </w:rPr>
        <w:t xml:space="preserve"> </w:t>
      </w:r>
      <w:r w:rsidR="00D05A06">
        <w:rPr>
          <w:rFonts w:ascii="Tahoma" w:hAnsi="Tahoma" w:cs="Tahoma"/>
          <w:b/>
        </w:rPr>
        <w:t>в области энергоэффективности и энергосбережения</w:t>
      </w:r>
    </w:p>
    <w:p w:rsidR="001C2A00" w:rsidRPr="001C4A5E" w:rsidRDefault="001C2A00" w:rsidP="001C4A5E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lang w:eastAsia="en-US"/>
        </w:rPr>
      </w:pPr>
    </w:p>
    <w:p w:rsidR="00694F81" w:rsidRDefault="001C2A00" w:rsidP="001C4A5E">
      <w:pPr>
        <w:autoSpaceDE w:val="0"/>
        <w:autoSpaceDN w:val="0"/>
        <w:adjustRightInd w:val="0"/>
        <w:ind w:firstLine="567"/>
        <w:jc w:val="both"/>
        <w:rPr>
          <w:rFonts w:ascii="Tahoma" w:hAnsi="Tahoma" w:cs="Tahoma"/>
        </w:rPr>
      </w:pPr>
      <w:r w:rsidRPr="001C4A5E">
        <w:rPr>
          <w:rFonts w:ascii="Tahoma" w:hAnsi="Tahoma" w:cs="Tahoma"/>
        </w:rPr>
        <w:t xml:space="preserve">Правление ПАО «Газпром» утвердило </w:t>
      </w:r>
      <w:r w:rsidR="00EC7AB5">
        <w:rPr>
          <w:rFonts w:ascii="Tahoma" w:hAnsi="Tahoma" w:cs="Tahoma"/>
        </w:rPr>
        <w:t xml:space="preserve">корпоративную </w:t>
      </w:r>
      <w:r w:rsidRPr="001C4A5E">
        <w:rPr>
          <w:rFonts w:ascii="Tahoma" w:hAnsi="Tahoma" w:cs="Tahoma"/>
        </w:rPr>
        <w:t xml:space="preserve">Политику в области энергетической эффективности и энергосбережения. </w:t>
      </w:r>
    </w:p>
    <w:p w:rsidR="00DC7C0D" w:rsidRPr="00503476" w:rsidRDefault="007A5CFB" w:rsidP="000E0F95">
      <w:pPr>
        <w:pStyle w:val="a8"/>
        <w:suppressAutoHyphens/>
        <w:spacing w:before="0" w:beforeAutospacing="0" w:after="0" w:afterAutospacing="0"/>
        <w:ind w:firstLine="567"/>
        <w:jc w:val="both"/>
        <w:rPr>
          <w:rFonts w:ascii="Tahoma" w:hAnsi="Tahoma" w:cs="Tahoma"/>
          <w:spacing w:val="-4"/>
        </w:rPr>
      </w:pPr>
      <w:r>
        <w:rPr>
          <w:rFonts w:ascii="Tahoma" w:hAnsi="Tahoma" w:cs="Tahoma"/>
          <w:spacing w:val="-4"/>
        </w:rPr>
        <w:t>Принятый д</w:t>
      </w:r>
      <w:r w:rsidR="00195FF6">
        <w:rPr>
          <w:rFonts w:ascii="Tahoma" w:hAnsi="Tahoma" w:cs="Tahoma"/>
          <w:spacing w:val="-4"/>
        </w:rPr>
        <w:t xml:space="preserve">окумент является логическим развитием действующей </w:t>
      </w:r>
      <w:r w:rsidR="00195FF6" w:rsidRPr="001C4A5E">
        <w:rPr>
          <w:rFonts w:ascii="Tahoma" w:eastAsia="Calibri" w:hAnsi="Tahoma" w:cs="Tahoma"/>
        </w:rPr>
        <w:t>Концепци</w:t>
      </w:r>
      <w:r w:rsidR="00195FF6">
        <w:rPr>
          <w:rFonts w:ascii="Tahoma" w:eastAsia="Calibri" w:hAnsi="Tahoma" w:cs="Tahoma"/>
        </w:rPr>
        <w:t>и</w:t>
      </w:r>
      <w:r w:rsidR="00195FF6" w:rsidRPr="001C4A5E">
        <w:rPr>
          <w:rFonts w:ascii="Tahoma" w:eastAsia="Calibri" w:hAnsi="Tahoma" w:cs="Tahoma"/>
        </w:rPr>
        <w:t xml:space="preserve"> энергосбережения и повышения э</w:t>
      </w:r>
      <w:r w:rsidR="00195FF6">
        <w:rPr>
          <w:rFonts w:ascii="Tahoma" w:eastAsia="Calibri" w:hAnsi="Tahoma" w:cs="Tahoma"/>
        </w:rPr>
        <w:t xml:space="preserve">нергетической эффективности ПАО </w:t>
      </w:r>
      <w:r w:rsidR="00195FF6" w:rsidRPr="001C4A5E">
        <w:rPr>
          <w:rFonts w:ascii="Tahoma" w:eastAsia="Calibri" w:hAnsi="Tahoma" w:cs="Tahoma"/>
        </w:rPr>
        <w:t>«Газпром» на 2011</w:t>
      </w:r>
      <w:r w:rsidR="00195FF6">
        <w:rPr>
          <w:rFonts w:ascii="Tahoma" w:eastAsia="Calibri" w:hAnsi="Tahoma" w:cs="Tahoma"/>
        </w:rPr>
        <w:t>-</w:t>
      </w:r>
      <w:r w:rsidR="00195FF6" w:rsidRPr="001C4A5E">
        <w:rPr>
          <w:rFonts w:ascii="Tahoma" w:eastAsia="Calibri" w:hAnsi="Tahoma" w:cs="Tahoma"/>
        </w:rPr>
        <w:t xml:space="preserve">2020 </w:t>
      </w:r>
      <w:r w:rsidR="00195FF6">
        <w:rPr>
          <w:rFonts w:ascii="Tahoma" w:eastAsia="Calibri" w:hAnsi="Tahoma" w:cs="Tahoma"/>
        </w:rPr>
        <w:t>годы</w:t>
      </w:r>
      <w:r w:rsidR="00F178FF">
        <w:rPr>
          <w:rFonts w:ascii="Tahoma" w:eastAsia="Calibri" w:hAnsi="Tahoma" w:cs="Tahoma"/>
        </w:rPr>
        <w:t xml:space="preserve"> и </w:t>
      </w:r>
      <w:r w:rsidR="00946F46">
        <w:rPr>
          <w:rFonts w:ascii="Tahoma" w:eastAsia="Calibri" w:hAnsi="Tahoma" w:cs="Tahoma"/>
        </w:rPr>
        <w:t xml:space="preserve">отражает </w:t>
      </w:r>
      <w:r w:rsidR="00F178FF">
        <w:rPr>
          <w:rFonts w:ascii="Tahoma" w:eastAsia="Calibri" w:hAnsi="Tahoma" w:cs="Tahoma"/>
        </w:rPr>
        <w:t>обязательства</w:t>
      </w:r>
      <w:r w:rsidR="00DC7C0D">
        <w:rPr>
          <w:rFonts w:ascii="Tahoma" w:hAnsi="Tahoma" w:cs="Tahoma"/>
        </w:rPr>
        <w:t xml:space="preserve"> компании </w:t>
      </w:r>
      <w:r w:rsidR="000D61D6">
        <w:rPr>
          <w:rFonts w:ascii="Tahoma" w:hAnsi="Tahoma" w:cs="Tahoma"/>
        </w:rPr>
        <w:t xml:space="preserve">в </w:t>
      </w:r>
      <w:r w:rsidR="00E07DCD">
        <w:rPr>
          <w:rFonts w:ascii="Tahoma" w:hAnsi="Tahoma" w:cs="Tahoma"/>
        </w:rPr>
        <w:t xml:space="preserve">данной </w:t>
      </w:r>
      <w:r w:rsidR="000D61D6">
        <w:rPr>
          <w:rFonts w:ascii="Tahoma" w:hAnsi="Tahoma" w:cs="Tahoma"/>
        </w:rPr>
        <w:t>сфере</w:t>
      </w:r>
      <w:r w:rsidR="004D7A0F">
        <w:rPr>
          <w:rFonts w:ascii="Tahoma" w:hAnsi="Tahoma" w:cs="Tahoma"/>
        </w:rPr>
        <w:t xml:space="preserve">. </w:t>
      </w:r>
      <w:r w:rsidR="00E07DCD">
        <w:rPr>
          <w:rFonts w:ascii="Tahoma" w:hAnsi="Tahoma" w:cs="Tahoma"/>
        </w:rPr>
        <w:t xml:space="preserve">Эта деятельность </w:t>
      </w:r>
      <w:r w:rsidR="00461754">
        <w:rPr>
          <w:rFonts w:ascii="Tahoma" w:hAnsi="Tahoma" w:cs="Tahoma"/>
        </w:rPr>
        <w:t>определ</w:t>
      </w:r>
      <w:r w:rsidR="00E07DCD">
        <w:rPr>
          <w:rFonts w:ascii="Tahoma" w:hAnsi="Tahoma" w:cs="Tahoma"/>
        </w:rPr>
        <w:t>ена</w:t>
      </w:r>
      <w:r w:rsidR="00461754">
        <w:rPr>
          <w:rFonts w:ascii="Tahoma" w:hAnsi="Tahoma" w:cs="Tahoma"/>
        </w:rPr>
        <w:t xml:space="preserve"> </w:t>
      </w:r>
      <w:r w:rsidR="00DC7C0D" w:rsidRPr="001C4A5E">
        <w:rPr>
          <w:rFonts w:ascii="Tahoma" w:hAnsi="Tahoma" w:cs="Tahoma"/>
        </w:rPr>
        <w:t xml:space="preserve">в качестве одного из приоритетов </w:t>
      </w:r>
      <w:r w:rsidR="00C80F23">
        <w:rPr>
          <w:rFonts w:ascii="Tahoma" w:hAnsi="Tahoma" w:cs="Tahoma"/>
        </w:rPr>
        <w:t xml:space="preserve">для </w:t>
      </w:r>
      <w:r w:rsidR="00E07DCD">
        <w:rPr>
          <w:rFonts w:ascii="Tahoma" w:hAnsi="Tahoma" w:cs="Tahoma"/>
        </w:rPr>
        <w:t>«Газпрома»</w:t>
      </w:r>
      <w:r w:rsidR="00DC7C0D">
        <w:rPr>
          <w:rFonts w:ascii="Tahoma" w:hAnsi="Tahoma" w:cs="Tahoma"/>
        </w:rPr>
        <w:t>.</w:t>
      </w:r>
    </w:p>
    <w:p w:rsidR="0086008E" w:rsidRDefault="0086008E" w:rsidP="0086008E">
      <w:pPr>
        <w:autoSpaceDE w:val="0"/>
        <w:autoSpaceDN w:val="0"/>
        <w:adjustRightInd w:val="0"/>
        <w:ind w:firstLine="567"/>
        <w:jc w:val="both"/>
        <w:rPr>
          <w:rFonts w:ascii="Tahoma" w:hAnsi="Tahoma" w:cs="Tahoma"/>
        </w:rPr>
      </w:pPr>
      <w:r w:rsidRPr="003A3B7A">
        <w:rPr>
          <w:rFonts w:ascii="Tahoma" w:hAnsi="Tahoma" w:cs="Tahoma"/>
        </w:rPr>
        <w:t xml:space="preserve">Компания </w:t>
      </w:r>
      <w:r w:rsidR="00F178FF">
        <w:rPr>
          <w:rFonts w:ascii="Tahoma" w:hAnsi="Tahoma" w:cs="Tahoma"/>
        </w:rPr>
        <w:t>продолж</w:t>
      </w:r>
      <w:r w:rsidR="00946F46">
        <w:rPr>
          <w:rFonts w:ascii="Tahoma" w:hAnsi="Tahoma" w:cs="Tahoma"/>
        </w:rPr>
        <w:t>ит</w:t>
      </w:r>
      <w:r w:rsidR="00F178FF">
        <w:rPr>
          <w:rFonts w:ascii="Tahoma" w:hAnsi="Tahoma" w:cs="Tahoma"/>
        </w:rPr>
        <w:t xml:space="preserve"> работ</w:t>
      </w:r>
      <w:r w:rsidR="00946F46">
        <w:rPr>
          <w:rFonts w:ascii="Tahoma" w:hAnsi="Tahoma" w:cs="Tahoma"/>
        </w:rPr>
        <w:t>у</w:t>
      </w:r>
      <w:r w:rsidR="00F178FF">
        <w:rPr>
          <w:rFonts w:ascii="Tahoma" w:hAnsi="Tahoma" w:cs="Tahoma"/>
        </w:rPr>
        <w:t xml:space="preserve"> по </w:t>
      </w:r>
      <w:r w:rsidRPr="003A3B7A">
        <w:rPr>
          <w:rFonts w:ascii="Tahoma" w:hAnsi="Tahoma" w:cs="Tahoma"/>
        </w:rPr>
        <w:t>непрерывно</w:t>
      </w:r>
      <w:r>
        <w:rPr>
          <w:rFonts w:ascii="Tahoma" w:hAnsi="Tahoma" w:cs="Tahoma"/>
        </w:rPr>
        <w:t>му</w:t>
      </w:r>
      <w:r w:rsidRPr="003A3B7A">
        <w:rPr>
          <w:rFonts w:ascii="Tahoma" w:hAnsi="Tahoma" w:cs="Tahoma"/>
        </w:rPr>
        <w:t xml:space="preserve"> повышени</w:t>
      </w:r>
      <w:r>
        <w:rPr>
          <w:rFonts w:ascii="Tahoma" w:hAnsi="Tahoma" w:cs="Tahoma"/>
        </w:rPr>
        <w:t>ю</w:t>
      </w:r>
      <w:r w:rsidRPr="003A3B7A">
        <w:rPr>
          <w:rFonts w:ascii="Tahoma" w:hAnsi="Tahoma" w:cs="Tahoma"/>
        </w:rPr>
        <w:t xml:space="preserve"> энергетической эффективности, экономии природных энергетических ресурсов</w:t>
      </w:r>
      <w:r w:rsidR="00183271">
        <w:rPr>
          <w:rFonts w:ascii="Tahoma" w:hAnsi="Tahoma" w:cs="Tahoma"/>
        </w:rPr>
        <w:t xml:space="preserve"> и </w:t>
      </w:r>
      <w:r w:rsidRPr="003A3B7A">
        <w:rPr>
          <w:rFonts w:ascii="Tahoma" w:hAnsi="Tahoma" w:cs="Tahoma"/>
        </w:rPr>
        <w:t>сокращени</w:t>
      </w:r>
      <w:r w:rsidR="00F178FF">
        <w:rPr>
          <w:rFonts w:ascii="Tahoma" w:hAnsi="Tahoma" w:cs="Tahoma"/>
        </w:rPr>
        <w:t>ю</w:t>
      </w:r>
      <w:r w:rsidRPr="003A3B7A">
        <w:rPr>
          <w:rFonts w:ascii="Tahoma" w:hAnsi="Tahoma" w:cs="Tahoma"/>
        </w:rPr>
        <w:t xml:space="preserve"> выбросов парниковых газов на производственных объектах</w:t>
      </w:r>
      <w:r>
        <w:rPr>
          <w:rFonts w:ascii="Tahoma" w:hAnsi="Tahoma" w:cs="Tahoma"/>
        </w:rPr>
        <w:t>.</w:t>
      </w:r>
    </w:p>
    <w:p w:rsidR="006C34CE" w:rsidRDefault="00444CB8" w:rsidP="00C77303">
      <w:pPr>
        <w:pStyle w:val="a8"/>
        <w:suppressAutoHyphens/>
        <w:spacing w:before="0" w:beforeAutospacing="0" w:after="0" w:afterAutospacing="0"/>
        <w:ind w:firstLine="567"/>
        <w:jc w:val="both"/>
        <w:rPr>
          <w:rFonts w:ascii="Tahoma" w:hAnsi="Tahoma" w:cs="Tahoma"/>
        </w:rPr>
      </w:pPr>
      <w:r w:rsidRPr="00881A8B">
        <w:rPr>
          <w:rFonts w:ascii="Tahoma" w:hAnsi="Tahoma" w:cs="Tahoma"/>
        </w:rPr>
        <w:t xml:space="preserve">Этого планируется достигать, </w:t>
      </w:r>
      <w:r w:rsidR="00E46E09">
        <w:rPr>
          <w:rFonts w:ascii="Tahoma" w:hAnsi="Tahoma" w:cs="Tahoma"/>
        </w:rPr>
        <w:t>в частности</w:t>
      </w:r>
      <w:r w:rsidRPr="00881A8B">
        <w:rPr>
          <w:rFonts w:ascii="Tahoma" w:hAnsi="Tahoma" w:cs="Tahoma"/>
        </w:rPr>
        <w:t xml:space="preserve">, за счет </w:t>
      </w:r>
      <w:r w:rsidR="00E46E09">
        <w:rPr>
          <w:rFonts w:ascii="Tahoma" w:hAnsi="Tahoma" w:cs="Tahoma"/>
        </w:rPr>
        <w:t xml:space="preserve">повышения </w:t>
      </w:r>
      <w:r w:rsidR="00E46E09" w:rsidRPr="007E1B0F">
        <w:rPr>
          <w:rFonts w:ascii="Tahoma" w:hAnsi="Tahoma" w:cs="Tahoma"/>
        </w:rPr>
        <w:t>эффективно</w:t>
      </w:r>
      <w:r w:rsidR="00E46E09">
        <w:rPr>
          <w:rFonts w:ascii="Tahoma" w:hAnsi="Tahoma" w:cs="Tahoma"/>
        </w:rPr>
        <w:t>сти</w:t>
      </w:r>
      <w:r w:rsidR="00E46E09" w:rsidRPr="007E1B0F">
        <w:rPr>
          <w:rFonts w:ascii="Tahoma" w:hAnsi="Tahoma" w:cs="Tahoma"/>
        </w:rPr>
        <w:t xml:space="preserve"> управления технологическими процессами</w:t>
      </w:r>
      <w:r w:rsidR="007E6CAC">
        <w:rPr>
          <w:rFonts w:ascii="Tahoma" w:hAnsi="Tahoma" w:cs="Tahoma"/>
        </w:rPr>
        <w:t>, разработки</w:t>
      </w:r>
      <w:r w:rsidR="00E46E09" w:rsidRPr="007E1B0F">
        <w:rPr>
          <w:rFonts w:ascii="Tahoma" w:hAnsi="Tahoma" w:cs="Tahoma"/>
        </w:rPr>
        <w:t xml:space="preserve"> и применения инновационных технологий и оборудования</w:t>
      </w:r>
      <w:r w:rsidR="007E6CAC">
        <w:rPr>
          <w:rFonts w:ascii="Tahoma" w:hAnsi="Tahoma" w:cs="Tahoma"/>
        </w:rPr>
        <w:t>.</w:t>
      </w:r>
      <w:r w:rsidR="00191FF1">
        <w:rPr>
          <w:rFonts w:ascii="Tahoma" w:hAnsi="Tahoma" w:cs="Tahoma"/>
        </w:rPr>
        <w:t xml:space="preserve"> </w:t>
      </w:r>
      <w:r w:rsidR="00ED6882">
        <w:rPr>
          <w:rFonts w:ascii="Tahoma" w:hAnsi="Tahoma" w:cs="Tahoma"/>
        </w:rPr>
        <w:t xml:space="preserve">При этом предпочтение будет отдаваться </w:t>
      </w:r>
      <w:r w:rsidR="004879F5">
        <w:rPr>
          <w:rFonts w:ascii="Tahoma" w:hAnsi="Tahoma" w:cs="Tahoma"/>
        </w:rPr>
        <w:t xml:space="preserve">не </w:t>
      </w:r>
      <w:r w:rsidR="00ED6882" w:rsidRPr="0076677E">
        <w:rPr>
          <w:rFonts w:ascii="Tahoma" w:hAnsi="Tahoma" w:cs="Tahoma"/>
        </w:rPr>
        <w:t>отдельны</w:t>
      </w:r>
      <w:r w:rsidR="004879F5">
        <w:rPr>
          <w:rFonts w:ascii="Tahoma" w:hAnsi="Tahoma" w:cs="Tahoma"/>
        </w:rPr>
        <w:t>м</w:t>
      </w:r>
      <w:r w:rsidR="00ED6882" w:rsidRPr="0076677E">
        <w:rPr>
          <w:rFonts w:ascii="Tahoma" w:hAnsi="Tahoma" w:cs="Tahoma"/>
        </w:rPr>
        <w:t xml:space="preserve"> мероприяти</w:t>
      </w:r>
      <w:r w:rsidR="004879F5">
        <w:rPr>
          <w:rFonts w:ascii="Tahoma" w:hAnsi="Tahoma" w:cs="Tahoma"/>
        </w:rPr>
        <w:t>ям,</w:t>
      </w:r>
      <w:r w:rsidR="00ED6882" w:rsidRPr="0076677E">
        <w:rPr>
          <w:rFonts w:ascii="Tahoma" w:hAnsi="Tahoma" w:cs="Tahoma"/>
        </w:rPr>
        <w:t xml:space="preserve"> </w:t>
      </w:r>
      <w:r w:rsidR="004879F5">
        <w:rPr>
          <w:rFonts w:ascii="Tahoma" w:hAnsi="Tahoma" w:cs="Tahoma"/>
        </w:rPr>
        <w:t>а</w:t>
      </w:r>
      <w:r w:rsidR="00ED6882" w:rsidRPr="0076677E">
        <w:rPr>
          <w:rFonts w:ascii="Tahoma" w:hAnsi="Tahoma" w:cs="Tahoma"/>
        </w:rPr>
        <w:t xml:space="preserve"> системным решениям </w:t>
      </w:r>
      <w:r w:rsidR="004879F5">
        <w:rPr>
          <w:rFonts w:ascii="Tahoma" w:hAnsi="Tahoma" w:cs="Tahoma"/>
        </w:rPr>
        <w:t xml:space="preserve">— </w:t>
      </w:r>
      <w:r w:rsidR="00ED6882" w:rsidRPr="0076677E">
        <w:rPr>
          <w:rFonts w:ascii="Tahoma" w:hAnsi="Tahoma" w:cs="Tahoma"/>
        </w:rPr>
        <w:t>как в области технологий, так и в</w:t>
      </w:r>
      <w:r w:rsidR="00ED6882">
        <w:rPr>
          <w:rFonts w:ascii="Tahoma" w:hAnsi="Tahoma" w:cs="Tahoma"/>
        </w:rPr>
        <w:t xml:space="preserve"> управленческой сфере</w:t>
      </w:r>
      <w:r w:rsidR="004879F5">
        <w:rPr>
          <w:rFonts w:ascii="Tahoma" w:hAnsi="Tahoma" w:cs="Tahoma"/>
        </w:rPr>
        <w:t xml:space="preserve">. </w:t>
      </w:r>
      <w:r w:rsidR="00CE6403">
        <w:rPr>
          <w:rFonts w:ascii="Tahoma" w:hAnsi="Tahoma" w:cs="Tahoma"/>
        </w:rPr>
        <w:t>К</w:t>
      </w:r>
      <w:r w:rsidR="00CE6403" w:rsidRPr="006C34CE">
        <w:rPr>
          <w:rFonts w:ascii="Tahoma" w:hAnsi="Tahoma" w:cs="Tahoma"/>
        </w:rPr>
        <w:t>ритери</w:t>
      </w:r>
      <w:r w:rsidR="00CE6403">
        <w:rPr>
          <w:rFonts w:ascii="Tahoma" w:hAnsi="Tahoma" w:cs="Tahoma"/>
        </w:rPr>
        <w:t>и</w:t>
      </w:r>
      <w:r w:rsidR="00CE6403" w:rsidRPr="006C34CE">
        <w:rPr>
          <w:rFonts w:ascii="Tahoma" w:hAnsi="Tahoma" w:cs="Tahoma"/>
        </w:rPr>
        <w:t xml:space="preserve"> энергетической эффективности</w:t>
      </w:r>
      <w:r w:rsidR="00C77303">
        <w:rPr>
          <w:rFonts w:ascii="Tahoma" w:hAnsi="Tahoma" w:cs="Tahoma"/>
        </w:rPr>
        <w:t xml:space="preserve"> </w:t>
      </w:r>
      <w:r w:rsidR="00F87E0B">
        <w:rPr>
          <w:rFonts w:ascii="Tahoma" w:hAnsi="Tahoma" w:cs="Tahoma"/>
        </w:rPr>
        <w:t xml:space="preserve">и в дальнейшем </w:t>
      </w:r>
      <w:r w:rsidR="00C77303">
        <w:rPr>
          <w:rFonts w:ascii="Tahoma" w:hAnsi="Tahoma" w:cs="Tahoma"/>
        </w:rPr>
        <w:t xml:space="preserve">будут обязательно учитываться при </w:t>
      </w:r>
      <w:r w:rsidR="006C34CE" w:rsidRPr="006C34CE">
        <w:rPr>
          <w:rFonts w:ascii="Tahoma" w:hAnsi="Tahoma" w:cs="Tahoma"/>
        </w:rPr>
        <w:t>выбор</w:t>
      </w:r>
      <w:r w:rsidR="00C77303">
        <w:rPr>
          <w:rFonts w:ascii="Tahoma" w:hAnsi="Tahoma" w:cs="Tahoma"/>
        </w:rPr>
        <w:t>е</w:t>
      </w:r>
      <w:r w:rsidR="006C34CE" w:rsidRPr="006C34CE">
        <w:rPr>
          <w:rFonts w:ascii="Tahoma" w:hAnsi="Tahoma" w:cs="Tahoma"/>
        </w:rPr>
        <w:t xml:space="preserve"> внешних поставщиков</w:t>
      </w:r>
      <w:r w:rsidR="000B5734">
        <w:rPr>
          <w:rFonts w:ascii="Tahoma" w:hAnsi="Tahoma" w:cs="Tahoma"/>
        </w:rPr>
        <w:t xml:space="preserve"> в ходе</w:t>
      </w:r>
      <w:r w:rsidR="006C34CE" w:rsidRPr="006C34CE">
        <w:rPr>
          <w:rFonts w:ascii="Tahoma" w:hAnsi="Tahoma" w:cs="Tahoma"/>
        </w:rPr>
        <w:t xml:space="preserve"> </w:t>
      </w:r>
      <w:r w:rsidR="00A70A31">
        <w:rPr>
          <w:rFonts w:ascii="Tahoma" w:hAnsi="Tahoma" w:cs="Tahoma"/>
        </w:rPr>
        <w:t>проведени</w:t>
      </w:r>
      <w:r w:rsidR="000B5734">
        <w:rPr>
          <w:rFonts w:ascii="Tahoma" w:hAnsi="Tahoma" w:cs="Tahoma"/>
        </w:rPr>
        <w:t>я</w:t>
      </w:r>
      <w:r w:rsidR="006C34CE" w:rsidRPr="006C34CE">
        <w:rPr>
          <w:rFonts w:ascii="Tahoma" w:hAnsi="Tahoma" w:cs="Tahoma"/>
        </w:rPr>
        <w:t xml:space="preserve"> закупок оборудования, материалов и услуг</w:t>
      </w:r>
      <w:r w:rsidR="00A70A31">
        <w:rPr>
          <w:rFonts w:ascii="Tahoma" w:hAnsi="Tahoma" w:cs="Tahoma"/>
        </w:rPr>
        <w:t>.</w:t>
      </w:r>
    </w:p>
    <w:p w:rsidR="00486C0D" w:rsidRDefault="00DE181D" w:rsidP="00CE6403">
      <w:pPr>
        <w:pStyle w:val="a8"/>
        <w:suppressAutoHyphens/>
        <w:spacing w:before="0" w:beforeAutospacing="0" w:after="0" w:afterAutospacing="0"/>
        <w:ind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Новый</w:t>
      </w:r>
      <w:r w:rsidR="004D7A0F">
        <w:rPr>
          <w:rFonts w:ascii="Tahoma" w:hAnsi="Tahoma" w:cs="Tahoma"/>
        </w:rPr>
        <w:t xml:space="preserve"> документ </w:t>
      </w:r>
      <w:r w:rsidR="00FC496C">
        <w:rPr>
          <w:rFonts w:ascii="Tahoma" w:hAnsi="Tahoma" w:cs="Tahoma"/>
        </w:rPr>
        <w:t>предусматривает проведение оценки</w:t>
      </w:r>
      <w:r w:rsidR="00191FF1">
        <w:rPr>
          <w:rFonts w:ascii="Tahoma" w:hAnsi="Tahoma" w:cs="Tahoma"/>
        </w:rPr>
        <w:t xml:space="preserve"> и</w:t>
      </w:r>
      <w:r w:rsidR="00FC496C">
        <w:rPr>
          <w:rFonts w:ascii="Tahoma" w:hAnsi="Tahoma" w:cs="Tahoma"/>
        </w:rPr>
        <w:t xml:space="preserve"> </w:t>
      </w:r>
      <w:r w:rsidR="00FC496C" w:rsidRPr="006C34CE">
        <w:rPr>
          <w:rFonts w:ascii="Tahoma" w:hAnsi="Tahoma" w:cs="Tahoma"/>
        </w:rPr>
        <w:t>эффективное управление рисками воздействия на окружающую среду</w:t>
      </w:r>
      <w:r w:rsidR="00191FF1" w:rsidRPr="00191FF1">
        <w:rPr>
          <w:rFonts w:ascii="Tahoma" w:hAnsi="Tahoma" w:cs="Tahoma"/>
        </w:rPr>
        <w:t xml:space="preserve"> </w:t>
      </w:r>
      <w:r w:rsidR="00191FF1" w:rsidRPr="006C34CE">
        <w:rPr>
          <w:rFonts w:ascii="Tahoma" w:hAnsi="Tahoma" w:cs="Tahoma"/>
        </w:rPr>
        <w:t xml:space="preserve">на всех стадиях реализации инвестиционных проектов </w:t>
      </w:r>
      <w:r w:rsidR="00191FF1">
        <w:rPr>
          <w:rFonts w:ascii="Tahoma" w:hAnsi="Tahoma" w:cs="Tahoma"/>
        </w:rPr>
        <w:t>компании.</w:t>
      </w:r>
      <w:r w:rsidR="00BF0395">
        <w:rPr>
          <w:rFonts w:ascii="Tahoma" w:hAnsi="Tahoma" w:cs="Tahoma"/>
        </w:rPr>
        <w:t xml:space="preserve"> </w:t>
      </w:r>
      <w:r w:rsidR="00191FF1">
        <w:rPr>
          <w:rFonts w:ascii="Tahoma" w:hAnsi="Tahoma" w:cs="Tahoma"/>
        </w:rPr>
        <w:t xml:space="preserve">Большое </w:t>
      </w:r>
      <w:r w:rsidR="00486C0D">
        <w:rPr>
          <w:rFonts w:ascii="Tahoma" w:hAnsi="Tahoma" w:cs="Tahoma"/>
        </w:rPr>
        <w:t xml:space="preserve">внимание </w:t>
      </w:r>
      <w:r w:rsidR="00BF0395">
        <w:rPr>
          <w:rFonts w:ascii="Tahoma" w:hAnsi="Tahoma" w:cs="Tahoma"/>
        </w:rPr>
        <w:t>также</w:t>
      </w:r>
      <w:r w:rsidR="00191FF1">
        <w:rPr>
          <w:rFonts w:ascii="Tahoma" w:hAnsi="Tahoma" w:cs="Tahoma"/>
        </w:rPr>
        <w:t xml:space="preserve"> </w:t>
      </w:r>
      <w:r w:rsidR="00486C0D">
        <w:rPr>
          <w:rFonts w:ascii="Tahoma" w:hAnsi="Tahoma" w:cs="Tahoma"/>
        </w:rPr>
        <w:t>удел</w:t>
      </w:r>
      <w:r w:rsidR="00191FF1">
        <w:rPr>
          <w:rFonts w:ascii="Tahoma" w:hAnsi="Tahoma" w:cs="Tahoma"/>
        </w:rPr>
        <w:t xml:space="preserve">ено </w:t>
      </w:r>
      <w:r w:rsidR="00A86A66">
        <w:rPr>
          <w:rFonts w:ascii="Tahoma" w:hAnsi="Tahoma" w:cs="Tahoma"/>
        </w:rPr>
        <w:t xml:space="preserve">дальнейшему повышению </w:t>
      </w:r>
      <w:r w:rsidR="00A86A66" w:rsidRPr="006C34CE">
        <w:rPr>
          <w:rFonts w:ascii="Tahoma" w:hAnsi="Tahoma" w:cs="Tahoma"/>
        </w:rPr>
        <w:t>уровн</w:t>
      </w:r>
      <w:r w:rsidR="00A86A66">
        <w:rPr>
          <w:rFonts w:ascii="Tahoma" w:hAnsi="Tahoma" w:cs="Tahoma"/>
        </w:rPr>
        <w:t>я</w:t>
      </w:r>
      <w:r w:rsidR="00A86A66" w:rsidRPr="006C34CE">
        <w:rPr>
          <w:rFonts w:ascii="Tahoma" w:hAnsi="Tahoma" w:cs="Tahoma"/>
        </w:rPr>
        <w:t xml:space="preserve"> компетентности</w:t>
      </w:r>
      <w:r w:rsidR="00A86A66">
        <w:rPr>
          <w:rFonts w:ascii="Tahoma" w:hAnsi="Tahoma" w:cs="Tahoma"/>
        </w:rPr>
        <w:t xml:space="preserve"> </w:t>
      </w:r>
      <w:r w:rsidR="00B83454">
        <w:rPr>
          <w:rFonts w:ascii="Tahoma" w:hAnsi="Tahoma" w:cs="Tahoma"/>
        </w:rPr>
        <w:t xml:space="preserve">работников, </w:t>
      </w:r>
      <w:r w:rsidR="00A86A66">
        <w:rPr>
          <w:rFonts w:ascii="Tahoma" w:hAnsi="Tahoma" w:cs="Tahoma"/>
        </w:rPr>
        <w:t>и</w:t>
      </w:r>
      <w:r w:rsidR="00B83454">
        <w:rPr>
          <w:rFonts w:ascii="Tahoma" w:hAnsi="Tahoma" w:cs="Tahoma"/>
        </w:rPr>
        <w:t>х</w:t>
      </w:r>
      <w:r w:rsidR="00A86A66">
        <w:rPr>
          <w:rFonts w:ascii="Tahoma" w:hAnsi="Tahoma" w:cs="Tahoma"/>
        </w:rPr>
        <w:t xml:space="preserve"> </w:t>
      </w:r>
      <w:r w:rsidR="00B83454">
        <w:rPr>
          <w:rFonts w:ascii="Tahoma" w:hAnsi="Tahoma" w:cs="Tahoma"/>
        </w:rPr>
        <w:t xml:space="preserve">мотивации </w:t>
      </w:r>
      <w:r w:rsidR="00B83454" w:rsidRPr="006C34CE">
        <w:rPr>
          <w:rFonts w:ascii="Tahoma" w:hAnsi="Tahoma" w:cs="Tahoma"/>
        </w:rPr>
        <w:t>в рациональном использовании энергетических ресурсов</w:t>
      </w:r>
      <w:r w:rsidR="00E9637E">
        <w:rPr>
          <w:rFonts w:ascii="Tahoma" w:hAnsi="Tahoma" w:cs="Tahoma"/>
        </w:rPr>
        <w:t xml:space="preserve"> и вовлеченности </w:t>
      </w:r>
      <w:r w:rsidR="00E9637E" w:rsidRPr="005D3576">
        <w:rPr>
          <w:rFonts w:ascii="Tahoma" w:hAnsi="Tahoma" w:cs="Tahoma"/>
        </w:rPr>
        <w:t>в деятельность по постоянному улучшению системы управления энергетической эффективностью и энергосбережением</w:t>
      </w:r>
      <w:r w:rsidR="00E9637E">
        <w:rPr>
          <w:rFonts w:ascii="Tahoma" w:hAnsi="Tahoma" w:cs="Tahoma"/>
        </w:rPr>
        <w:t>.</w:t>
      </w:r>
    </w:p>
    <w:p w:rsidR="0056722F" w:rsidRPr="0076677E" w:rsidRDefault="00574CED" w:rsidP="0056722F">
      <w:pPr>
        <w:pStyle w:val="a8"/>
        <w:suppressAutoHyphens/>
        <w:spacing w:before="0" w:beforeAutospacing="0" w:after="0" w:afterAutospacing="0"/>
        <w:ind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Утвержденная</w:t>
      </w:r>
      <w:r w:rsidRPr="00881A8B">
        <w:rPr>
          <w:rFonts w:ascii="Tahoma" w:hAnsi="Tahoma" w:cs="Tahoma"/>
        </w:rPr>
        <w:t xml:space="preserve"> </w:t>
      </w:r>
      <w:r w:rsidR="005C51DD" w:rsidRPr="00881A8B">
        <w:rPr>
          <w:rFonts w:ascii="Tahoma" w:hAnsi="Tahoma" w:cs="Tahoma"/>
        </w:rPr>
        <w:t xml:space="preserve">Политика обязательна для исполнения всеми работниками </w:t>
      </w:r>
      <w:r w:rsidR="005C51DD">
        <w:rPr>
          <w:rFonts w:ascii="Tahoma" w:hAnsi="Tahoma" w:cs="Tahoma"/>
        </w:rPr>
        <w:br/>
      </w:r>
      <w:r w:rsidR="005C51DD" w:rsidRPr="00881A8B">
        <w:rPr>
          <w:rFonts w:ascii="Tahoma" w:hAnsi="Tahoma" w:cs="Tahoma"/>
        </w:rPr>
        <w:t xml:space="preserve">ПАО «Газпром» и его </w:t>
      </w:r>
      <w:r w:rsidR="005C51DD">
        <w:rPr>
          <w:rFonts w:ascii="Tahoma" w:hAnsi="Tahoma" w:cs="Tahoma"/>
        </w:rPr>
        <w:t xml:space="preserve">производственных </w:t>
      </w:r>
      <w:r w:rsidR="005C51DD" w:rsidRPr="00881A8B">
        <w:rPr>
          <w:rFonts w:ascii="Tahoma" w:hAnsi="Tahoma" w:cs="Tahoma"/>
        </w:rPr>
        <w:t>дочерних компаний</w:t>
      </w:r>
      <w:r w:rsidR="005C51DD">
        <w:rPr>
          <w:rFonts w:ascii="Tahoma" w:hAnsi="Tahoma" w:cs="Tahoma"/>
        </w:rPr>
        <w:t>, а также рекомендована к применению в других зависимых обществах.</w:t>
      </w:r>
      <w:r w:rsidR="005C51DD" w:rsidRPr="00881A8B">
        <w:rPr>
          <w:rFonts w:ascii="Tahoma" w:hAnsi="Tahoma" w:cs="Tahoma"/>
        </w:rPr>
        <w:t xml:space="preserve"> </w:t>
      </w:r>
      <w:r w:rsidR="00D722CF">
        <w:rPr>
          <w:rFonts w:ascii="Tahoma" w:hAnsi="Tahoma" w:cs="Tahoma"/>
        </w:rPr>
        <w:t xml:space="preserve">В настоящее время </w:t>
      </w:r>
      <w:r w:rsidR="003F400B">
        <w:rPr>
          <w:rFonts w:ascii="Tahoma" w:hAnsi="Tahoma" w:cs="Tahoma"/>
        </w:rPr>
        <w:t xml:space="preserve">«Газпром» </w:t>
      </w:r>
      <w:r w:rsidR="0056722F">
        <w:rPr>
          <w:rFonts w:ascii="Tahoma" w:hAnsi="Tahoma" w:cs="Tahoma"/>
        </w:rPr>
        <w:t>готов</w:t>
      </w:r>
      <w:r w:rsidR="003F400B">
        <w:rPr>
          <w:rFonts w:ascii="Tahoma" w:hAnsi="Tahoma" w:cs="Tahoma"/>
        </w:rPr>
        <w:t>ится</w:t>
      </w:r>
      <w:r w:rsidR="0056722F">
        <w:rPr>
          <w:rFonts w:ascii="Tahoma" w:hAnsi="Tahoma" w:cs="Tahoma"/>
        </w:rPr>
        <w:t xml:space="preserve"> к сертификации корпоративной системы </w:t>
      </w:r>
      <w:r w:rsidR="008B0A69">
        <w:rPr>
          <w:rFonts w:ascii="Tahoma" w:hAnsi="Tahoma" w:cs="Tahoma"/>
        </w:rPr>
        <w:t>энерго</w:t>
      </w:r>
      <w:r w:rsidR="0056722F">
        <w:rPr>
          <w:rFonts w:ascii="Tahoma" w:hAnsi="Tahoma" w:cs="Tahoma"/>
        </w:rPr>
        <w:t>менеджмента на</w:t>
      </w:r>
      <w:r w:rsidR="0056722F" w:rsidRPr="0000238A">
        <w:rPr>
          <w:rFonts w:ascii="Tahoma" w:hAnsi="Tahoma" w:cs="Tahoma"/>
        </w:rPr>
        <w:t xml:space="preserve"> соответстви</w:t>
      </w:r>
      <w:r w:rsidR="0056722F">
        <w:rPr>
          <w:rFonts w:ascii="Tahoma" w:hAnsi="Tahoma" w:cs="Tahoma"/>
        </w:rPr>
        <w:t>е</w:t>
      </w:r>
      <w:r w:rsidR="0056722F" w:rsidRPr="0000238A">
        <w:rPr>
          <w:rFonts w:ascii="Tahoma" w:hAnsi="Tahoma" w:cs="Tahoma"/>
        </w:rPr>
        <w:t xml:space="preserve"> требованиям </w:t>
      </w:r>
      <w:r w:rsidR="0056722F">
        <w:rPr>
          <w:rFonts w:ascii="Tahoma" w:hAnsi="Tahoma" w:cs="Tahoma"/>
        </w:rPr>
        <w:t xml:space="preserve">международного стандарта </w:t>
      </w:r>
      <w:r w:rsidR="0056722F" w:rsidRPr="0000238A">
        <w:rPr>
          <w:rFonts w:ascii="Tahoma" w:hAnsi="Tahoma" w:cs="Tahoma"/>
        </w:rPr>
        <w:t>ISO 50001</w:t>
      </w:r>
      <w:r w:rsidR="0056722F">
        <w:rPr>
          <w:rFonts w:ascii="Tahoma" w:hAnsi="Tahoma" w:cs="Tahoma"/>
        </w:rPr>
        <w:t>.</w:t>
      </w:r>
    </w:p>
    <w:p w:rsidR="0056722F" w:rsidRDefault="0056722F" w:rsidP="001C4A5E">
      <w:pPr>
        <w:tabs>
          <w:tab w:val="left" w:pos="1843"/>
        </w:tabs>
        <w:suppressAutoHyphens/>
        <w:ind w:firstLine="567"/>
        <w:jc w:val="both"/>
        <w:rPr>
          <w:rFonts w:ascii="Tahoma" w:hAnsi="Tahoma" w:cs="Tahoma"/>
          <w:spacing w:val="-4"/>
        </w:rPr>
      </w:pPr>
    </w:p>
    <w:p w:rsidR="0056722F" w:rsidRPr="003647B2" w:rsidRDefault="001546EF" w:rsidP="001C4A5E">
      <w:pPr>
        <w:tabs>
          <w:tab w:val="left" w:pos="1843"/>
        </w:tabs>
        <w:suppressAutoHyphens/>
        <w:ind w:firstLine="567"/>
        <w:jc w:val="both"/>
        <w:rPr>
          <w:rFonts w:ascii="Tahoma" w:hAnsi="Tahoma" w:cs="Tahoma"/>
          <w:i/>
          <w:spacing w:val="-4"/>
        </w:rPr>
      </w:pPr>
      <w:r w:rsidRPr="003647B2">
        <w:rPr>
          <w:rFonts w:ascii="Tahoma" w:hAnsi="Tahoma" w:cs="Tahoma"/>
          <w:i/>
          <w:spacing w:val="-4"/>
        </w:rPr>
        <w:t>Справка</w:t>
      </w:r>
    </w:p>
    <w:p w:rsidR="003647B2" w:rsidRDefault="001546EF" w:rsidP="001C4A5E">
      <w:pPr>
        <w:tabs>
          <w:tab w:val="left" w:pos="1843"/>
        </w:tabs>
        <w:suppressAutoHyphens/>
        <w:ind w:firstLine="567"/>
        <w:jc w:val="both"/>
        <w:rPr>
          <w:rFonts w:ascii="Tahoma" w:hAnsi="Tahoma" w:cs="Tahoma"/>
        </w:rPr>
      </w:pPr>
      <w:r w:rsidRPr="003647B2">
        <w:rPr>
          <w:rFonts w:ascii="Tahoma" w:hAnsi="Tahoma" w:cs="Tahoma"/>
          <w:i/>
          <w:spacing w:val="-4"/>
        </w:rPr>
        <w:t>В</w:t>
      </w:r>
      <w:r w:rsidR="000527CA" w:rsidRPr="003647B2">
        <w:rPr>
          <w:rFonts w:ascii="Tahoma" w:hAnsi="Tahoma" w:cs="Tahoma"/>
          <w:i/>
          <w:spacing w:val="-4"/>
        </w:rPr>
        <w:t xml:space="preserve"> 2011</w:t>
      </w:r>
      <w:r w:rsidRPr="003647B2">
        <w:rPr>
          <w:rFonts w:ascii="Tahoma" w:hAnsi="Tahoma" w:cs="Tahoma"/>
          <w:i/>
          <w:spacing w:val="-4"/>
        </w:rPr>
        <w:t>-</w:t>
      </w:r>
      <w:r w:rsidR="000527CA" w:rsidRPr="003647B2">
        <w:rPr>
          <w:rFonts w:ascii="Tahoma" w:hAnsi="Tahoma" w:cs="Tahoma"/>
          <w:i/>
          <w:spacing w:val="-4"/>
        </w:rPr>
        <w:t xml:space="preserve">2017 годах в результате реализации комплекса </w:t>
      </w:r>
      <w:r w:rsidR="00F178FF">
        <w:rPr>
          <w:rFonts w:ascii="Tahoma" w:hAnsi="Tahoma" w:cs="Tahoma"/>
          <w:i/>
          <w:spacing w:val="-4"/>
        </w:rPr>
        <w:t xml:space="preserve">энергосберегающих </w:t>
      </w:r>
      <w:r w:rsidR="000527CA" w:rsidRPr="003647B2">
        <w:rPr>
          <w:rFonts w:ascii="Tahoma" w:hAnsi="Tahoma" w:cs="Tahoma"/>
          <w:i/>
          <w:spacing w:val="-4"/>
        </w:rPr>
        <w:t xml:space="preserve">мероприятий </w:t>
      </w:r>
      <w:r w:rsidR="00F178FF">
        <w:rPr>
          <w:rFonts w:ascii="Tahoma" w:hAnsi="Tahoma" w:cs="Tahoma"/>
          <w:i/>
          <w:spacing w:val="-4"/>
        </w:rPr>
        <w:t xml:space="preserve">ПАО </w:t>
      </w:r>
      <w:r w:rsidRPr="003647B2">
        <w:rPr>
          <w:rFonts w:ascii="Tahoma" w:hAnsi="Tahoma" w:cs="Tahoma"/>
          <w:i/>
          <w:spacing w:val="-4"/>
        </w:rPr>
        <w:t xml:space="preserve">«Газпром» </w:t>
      </w:r>
      <w:r w:rsidR="000527CA" w:rsidRPr="003647B2">
        <w:rPr>
          <w:rFonts w:ascii="Tahoma" w:hAnsi="Tahoma" w:cs="Tahoma"/>
          <w:i/>
          <w:spacing w:val="-4"/>
        </w:rPr>
        <w:t>сэкономил</w:t>
      </w:r>
      <w:r w:rsidR="00F178FF">
        <w:rPr>
          <w:rFonts w:ascii="Tahoma" w:hAnsi="Tahoma" w:cs="Tahoma"/>
          <w:i/>
          <w:spacing w:val="-4"/>
        </w:rPr>
        <w:t>о</w:t>
      </w:r>
      <w:r w:rsidR="000527CA" w:rsidRPr="003647B2">
        <w:rPr>
          <w:rFonts w:ascii="Tahoma" w:hAnsi="Tahoma" w:cs="Tahoma"/>
          <w:i/>
          <w:spacing w:val="-4"/>
        </w:rPr>
        <w:t xml:space="preserve"> 18,9 млн т у.т. топливно-энергетических ресурсов</w:t>
      </w:r>
      <w:r w:rsidRPr="003647B2">
        <w:rPr>
          <w:rFonts w:ascii="Tahoma" w:hAnsi="Tahoma" w:cs="Tahoma"/>
          <w:i/>
          <w:spacing w:val="-4"/>
        </w:rPr>
        <w:t>,</w:t>
      </w:r>
      <w:r w:rsidR="000527CA" w:rsidRPr="003647B2">
        <w:rPr>
          <w:rFonts w:ascii="Tahoma" w:hAnsi="Tahoma" w:cs="Tahoma"/>
          <w:i/>
          <w:spacing w:val="-4"/>
        </w:rPr>
        <w:t xml:space="preserve"> </w:t>
      </w:r>
      <w:r w:rsidRPr="003647B2">
        <w:rPr>
          <w:rFonts w:ascii="Tahoma" w:hAnsi="Tahoma" w:cs="Tahoma"/>
          <w:i/>
          <w:spacing w:val="-4"/>
        </w:rPr>
        <w:t>в</w:t>
      </w:r>
      <w:r w:rsidR="000527CA" w:rsidRPr="003647B2">
        <w:rPr>
          <w:rFonts w:ascii="Tahoma" w:hAnsi="Tahoma" w:cs="Tahoma"/>
          <w:i/>
          <w:spacing w:val="-4"/>
        </w:rPr>
        <w:t xml:space="preserve"> том числе природного газа </w:t>
      </w:r>
      <w:r w:rsidRPr="003647B2">
        <w:rPr>
          <w:rFonts w:ascii="Tahoma" w:hAnsi="Tahoma" w:cs="Tahoma"/>
          <w:i/>
          <w:spacing w:val="-4"/>
        </w:rPr>
        <w:t xml:space="preserve">— </w:t>
      </w:r>
      <w:r w:rsidR="000527CA" w:rsidRPr="003647B2">
        <w:rPr>
          <w:rFonts w:ascii="Tahoma" w:hAnsi="Tahoma" w:cs="Tahoma"/>
          <w:i/>
          <w:spacing w:val="-4"/>
        </w:rPr>
        <w:t>16,2 млрд куб. м, электроэнергии — 1,85 млрд кВт/ч.</w:t>
      </w:r>
      <w:r w:rsidR="003647B2" w:rsidRPr="003647B2">
        <w:rPr>
          <w:rFonts w:ascii="Tahoma" w:hAnsi="Tahoma" w:cs="Tahoma"/>
          <w:i/>
        </w:rPr>
        <w:t xml:space="preserve"> </w:t>
      </w:r>
    </w:p>
    <w:p w:rsidR="00E66B5A" w:rsidRPr="00C67CEF" w:rsidRDefault="00E66B5A" w:rsidP="001C2A00">
      <w:pPr>
        <w:ind w:firstLine="567"/>
        <w:contextualSpacing/>
        <w:jc w:val="both"/>
        <w:rPr>
          <w:rFonts w:ascii="Tahoma" w:hAnsi="Tahoma"/>
          <w:i/>
        </w:rPr>
      </w:pPr>
    </w:p>
    <w:p w:rsidR="006846CB" w:rsidRDefault="006846CB" w:rsidP="006846CB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УПРАВЛЕНИЕ ИНФОРМАЦИИ П</w:t>
      </w:r>
      <w:r w:rsidRPr="006A7EC7">
        <w:rPr>
          <w:rFonts w:ascii="Tahoma" w:hAnsi="Tahoma" w:cs="Tahoma"/>
        </w:rPr>
        <w:t>АО «ГАЗПРОМ»</w:t>
      </w:r>
    </w:p>
    <w:p w:rsidR="006846CB" w:rsidRDefault="008A2266" w:rsidP="006846CB">
      <w:pPr>
        <w:contextualSpacing/>
        <w:jc w:val="both"/>
        <w:rPr>
          <w:rStyle w:val="a5"/>
          <w:rFonts w:ascii="Tahoma" w:hAnsi="Tahoma" w:cs="Tahoma"/>
        </w:rPr>
      </w:pPr>
      <w:hyperlink r:id="rId8" w:history="1">
        <w:r w:rsidR="006846CB" w:rsidRPr="006A7EC7">
          <w:rPr>
            <w:rStyle w:val="a5"/>
            <w:rFonts w:ascii="Tahoma" w:hAnsi="Tahoma" w:cs="Tahoma"/>
          </w:rPr>
          <w:t>www.gazprom.ru</w:t>
        </w:r>
      </w:hyperlink>
    </w:p>
    <w:p w:rsidR="006846CB" w:rsidRPr="00750DF3" w:rsidRDefault="006846CB" w:rsidP="006846CB">
      <w:pPr>
        <w:contextualSpacing/>
        <w:jc w:val="both"/>
        <w:rPr>
          <w:rFonts w:ascii="Tahoma" w:hAnsi="Tahoma" w:cs="Tahoma"/>
        </w:rPr>
      </w:pPr>
      <w:r w:rsidRPr="00AA448C">
        <w:rPr>
          <w:rFonts w:ascii="Tahoma" w:hAnsi="Tahoma" w:cs="Tahoma"/>
        </w:rPr>
        <w:t>______________________________</w:t>
      </w:r>
      <w:r w:rsidRPr="00750DF3">
        <w:rPr>
          <w:rFonts w:ascii="Tahoma" w:hAnsi="Tahoma" w:cs="Tahoma"/>
        </w:rPr>
        <w:t>________________________________________</w:t>
      </w:r>
    </w:p>
    <w:p w:rsidR="006846CB" w:rsidRDefault="006846CB" w:rsidP="006846CB">
      <w:pPr>
        <w:jc w:val="both"/>
      </w:pPr>
      <w:r>
        <w:rPr>
          <w:rFonts w:ascii="Tahoma" w:hAnsi="Tahoma" w:cs="Tahoma"/>
        </w:rPr>
        <w:t>Контакты для СМИ</w:t>
      </w:r>
      <w:r>
        <w:t xml:space="preserve">                                               </w:t>
      </w:r>
      <w:r>
        <w:rPr>
          <w:rFonts w:ascii="Tahoma" w:hAnsi="Tahoma" w:cs="Tahoma"/>
        </w:rPr>
        <w:t xml:space="preserve">Контакты для инвестиционных компаний                                                                   </w:t>
      </w:r>
      <w:r>
        <w:t xml:space="preserve">  </w:t>
      </w:r>
      <w:r>
        <w:rPr>
          <w:u w:val="single"/>
        </w:rPr>
        <w:t xml:space="preserve">                                                                </w:t>
      </w:r>
    </w:p>
    <w:p w:rsidR="006846CB" w:rsidRDefault="006846CB" w:rsidP="006846CB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+7 (812) 609-34-21                                </w:t>
      </w:r>
      <w:r w:rsidR="00541922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    +7 (812) 609-41-29</w:t>
      </w:r>
    </w:p>
    <w:p w:rsidR="006846CB" w:rsidRDefault="006846CB" w:rsidP="006846CB">
      <w:pPr>
        <w:rPr>
          <w:u w:val="single"/>
        </w:rPr>
      </w:pPr>
      <w:r>
        <w:rPr>
          <w:rFonts w:ascii="Tahoma" w:hAnsi="Tahoma" w:cs="Tahoma"/>
          <w:color w:val="000000"/>
        </w:rPr>
        <w:t xml:space="preserve">+7 </w:t>
      </w:r>
      <w:r>
        <w:rPr>
          <w:rFonts w:ascii="Tahoma" w:hAnsi="Tahoma" w:cs="Tahoma"/>
        </w:rPr>
        <w:t>(812) 609-34-05</w:t>
      </w:r>
      <w:r>
        <w:t xml:space="preserve">                                              </w:t>
      </w:r>
      <w:r>
        <w:rPr>
          <w:color w:val="000000"/>
        </w:rPr>
        <w:t xml:space="preserve">      </w:t>
      </w:r>
    </w:p>
    <w:p w:rsidR="006846CB" w:rsidRDefault="006846CB" w:rsidP="006846CB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+7 </w:t>
      </w:r>
      <w:r>
        <w:rPr>
          <w:rFonts w:ascii="Tahoma" w:hAnsi="Tahoma" w:cs="Tahoma"/>
        </w:rPr>
        <w:t xml:space="preserve">(812) 609-34-31                                        </w:t>
      </w:r>
    </w:p>
    <w:p w:rsidR="006846CB" w:rsidRDefault="006846CB" w:rsidP="006846CB">
      <w:pPr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+7 </w:t>
      </w:r>
      <w:r>
        <w:rPr>
          <w:rFonts w:ascii="Tahoma" w:hAnsi="Tahoma" w:cs="Tahoma"/>
        </w:rPr>
        <w:t xml:space="preserve">(812) 609-34-26                                        </w:t>
      </w:r>
    </w:p>
    <w:p w:rsidR="00C222FF" w:rsidRPr="003647B2" w:rsidRDefault="008A2266">
      <w:pPr>
        <w:rPr>
          <w:color w:val="0000FF"/>
        </w:rPr>
      </w:pPr>
      <w:hyperlink r:id="rId9" w:history="1">
        <w:r w:rsidR="006846CB">
          <w:rPr>
            <w:rStyle w:val="a5"/>
            <w:rFonts w:ascii="Tahoma" w:hAnsi="Tahoma" w:cs="Tahoma"/>
            <w:lang w:val="en-US"/>
          </w:rPr>
          <w:t>pr</w:t>
        </w:r>
        <w:r w:rsidR="006846CB">
          <w:rPr>
            <w:rStyle w:val="a5"/>
            <w:rFonts w:ascii="Tahoma" w:hAnsi="Tahoma" w:cs="Tahoma"/>
          </w:rPr>
          <w:t>@</w:t>
        </w:r>
        <w:r w:rsidR="006846CB">
          <w:rPr>
            <w:rStyle w:val="a5"/>
            <w:rFonts w:ascii="Tahoma" w:hAnsi="Tahoma" w:cs="Tahoma"/>
            <w:lang w:val="en-US"/>
          </w:rPr>
          <w:t>gazprom</w:t>
        </w:r>
        <w:r w:rsidR="006846CB">
          <w:rPr>
            <w:rStyle w:val="a5"/>
            <w:rFonts w:ascii="Tahoma" w:hAnsi="Tahoma" w:cs="Tahoma"/>
          </w:rPr>
          <w:t>.</w:t>
        </w:r>
        <w:r w:rsidR="006846CB">
          <w:rPr>
            <w:rStyle w:val="a5"/>
            <w:rFonts w:ascii="Tahoma" w:hAnsi="Tahoma" w:cs="Tahoma"/>
            <w:lang w:val="en-US"/>
          </w:rPr>
          <w:t>ru</w:t>
        </w:r>
      </w:hyperlink>
      <w:r w:rsidR="006846CB">
        <w:rPr>
          <w:rFonts w:ascii="Tahoma" w:hAnsi="Tahoma" w:cs="Tahoma"/>
          <w:color w:val="0000FF"/>
        </w:rPr>
        <w:t xml:space="preserve">                                       </w:t>
      </w:r>
      <w:r w:rsidR="00541922">
        <w:rPr>
          <w:rFonts w:ascii="Tahoma" w:hAnsi="Tahoma" w:cs="Tahoma"/>
          <w:color w:val="0000FF"/>
        </w:rPr>
        <w:t xml:space="preserve"> </w:t>
      </w:r>
      <w:r w:rsidR="006846CB">
        <w:rPr>
          <w:rFonts w:ascii="Tahoma" w:hAnsi="Tahoma" w:cs="Tahoma"/>
          <w:color w:val="0000FF"/>
        </w:rPr>
        <w:t xml:space="preserve">    </w:t>
      </w:r>
      <w:r w:rsidR="006846CB">
        <w:rPr>
          <w:rFonts w:ascii="Tahoma" w:hAnsi="Tahoma" w:cs="Tahoma"/>
          <w:color w:val="0000FF"/>
          <w:u w:val="single"/>
          <w:lang w:val="en-US"/>
        </w:rPr>
        <w:t>ir</w:t>
      </w:r>
      <w:r w:rsidR="006846CB">
        <w:rPr>
          <w:rFonts w:ascii="Tahoma" w:hAnsi="Tahoma" w:cs="Tahoma"/>
          <w:color w:val="0000FF"/>
          <w:u w:val="single"/>
        </w:rPr>
        <w:t>@</w:t>
      </w:r>
      <w:r w:rsidR="006846CB">
        <w:rPr>
          <w:rFonts w:ascii="Tahoma" w:hAnsi="Tahoma" w:cs="Tahoma"/>
          <w:color w:val="0000FF"/>
          <w:u w:val="single"/>
          <w:lang w:val="en-US"/>
        </w:rPr>
        <w:t>gazprom</w:t>
      </w:r>
      <w:r w:rsidR="006846CB">
        <w:rPr>
          <w:rFonts w:ascii="Tahoma" w:hAnsi="Tahoma" w:cs="Tahoma"/>
          <w:color w:val="0000FF"/>
          <w:u w:val="single"/>
        </w:rPr>
        <w:t>.</w:t>
      </w:r>
      <w:r w:rsidR="006846CB">
        <w:rPr>
          <w:rFonts w:ascii="Tahoma" w:hAnsi="Tahoma" w:cs="Tahoma"/>
          <w:color w:val="0000FF"/>
          <w:u w:val="single"/>
          <w:lang w:val="en-US"/>
        </w:rPr>
        <w:t>ru</w:t>
      </w:r>
      <w:r w:rsidR="006846CB">
        <w:rPr>
          <w:rFonts w:ascii="Tahoma" w:hAnsi="Tahoma" w:cs="Tahoma"/>
          <w:color w:val="0000FF"/>
        </w:rPr>
        <w:t xml:space="preserve">  </w:t>
      </w:r>
      <w:r w:rsidR="006846CB">
        <w:rPr>
          <w:color w:val="0000FF"/>
        </w:rPr>
        <w:t xml:space="preserve">       </w:t>
      </w:r>
    </w:p>
    <w:sectPr w:rsidR="00C222FF" w:rsidRPr="003647B2" w:rsidSect="00726B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991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266" w:rsidRDefault="008A2266" w:rsidP="008A2266">
      <w:r>
        <w:separator/>
      </w:r>
    </w:p>
  </w:endnote>
  <w:endnote w:type="continuationSeparator" w:id="0">
    <w:p w:rsidR="008A2266" w:rsidRDefault="008A2266" w:rsidP="008A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66" w:rsidRDefault="008A2266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66" w:rsidRDefault="008A2266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66" w:rsidRDefault="008A226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266" w:rsidRDefault="008A2266" w:rsidP="008A2266">
      <w:r>
        <w:separator/>
      </w:r>
    </w:p>
  </w:footnote>
  <w:footnote w:type="continuationSeparator" w:id="0">
    <w:p w:rsidR="008A2266" w:rsidRDefault="008A2266" w:rsidP="008A2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66" w:rsidRDefault="008A22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66" w:rsidRDefault="008A226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66" w:rsidRDefault="008A22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CB"/>
    <w:rsid w:val="00001AD4"/>
    <w:rsid w:val="0000238A"/>
    <w:rsid w:val="00004E34"/>
    <w:rsid w:val="00037104"/>
    <w:rsid w:val="000459C0"/>
    <w:rsid w:val="000527CA"/>
    <w:rsid w:val="000B5734"/>
    <w:rsid w:val="000C1D37"/>
    <w:rsid w:val="000D61D6"/>
    <w:rsid w:val="000E0F95"/>
    <w:rsid w:val="000E46BA"/>
    <w:rsid w:val="00120207"/>
    <w:rsid w:val="001546EF"/>
    <w:rsid w:val="00183271"/>
    <w:rsid w:val="00184DAC"/>
    <w:rsid w:val="00187BA0"/>
    <w:rsid w:val="00191FF1"/>
    <w:rsid w:val="00195FF6"/>
    <w:rsid w:val="001C2A00"/>
    <w:rsid w:val="001C4A5E"/>
    <w:rsid w:val="002B06B1"/>
    <w:rsid w:val="002B07FB"/>
    <w:rsid w:val="002C137E"/>
    <w:rsid w:val="002C4C93"/>
    <w:rsid w:val="00304E7C"/>
    <w:rsid w:val="00334257"/>
    <w:rsid w:val="003647B2"/>
    <w:rsid w:val="003736DD"/>
    <w:rsid w:val="00373909"/>
    <w:rsid w:val="003A3B7A"/>
    <w:rsid w:val="003F400B"/>
    <w:rsid w:val="0044439C"/>
    <w:rsid w:val="00444CB8"/>
    <w:rsid w:val="00461754"/>
    <w:rsid w:val="00464E50"/>
    <w:rsid w:val="0048513F"/>
    <w:rsid w:val="00486C0D"/>
    <w:rsid w:val="004879F5"/>
    <w:rsid w:val="004A3569"/>
    <w:rsid w:val="004A4A0B"/>
    <w:rsid w:val="004D7A0F"/>
    <w:rsid w:val="0050205A"/>
    <w:rsid w:val="0050225D"/>
    <w:rsid w:val="00503476"/>
    <w:rsid w:val="00520794"/>
    <w:rsid w:val="00541922"/>
    <w:rsid w:val="0056722F"/>
    <w:rsid w:val="00574CED"/>
    <w:rsid w:val="00575901"/>
    <w:rsid w:val="005A5A2C"/>
    <w:rsid w:val="005B17EB"/>
    <w:rsid w:val="005B29D6"/>
    <w:rsid w:val="005C51DD"/>
    <w:rsid w:val="005D3576"/>
    <w:rsid w:val="005F386B"/>
    <w:rsid w:val="005F5C2B"/>
    <w:rsid w:val="0060733D"/>
    <w:rsid w:val="0067299F"/>
    <w:rsid w:val="006846CB"/>
    <w:rsid w:val="00694F81"/>
    <w:rsid w:val="006C34CE"/>
    <w:rsid w:val="006C6A63"/>
    <w:rsid w:val="00704DD1"/>
    <w:rsid w:val="00710D10"/>
    <w:rsid w:val="0071311A"/>
    <w:rsid w:val="00726BA5"/>
    <w:rsid w:val="00734509"/>
    <w:rsid w:val="00740AB8"/>
    <w:rsid w:val="0076677E"/>
    <w:rsid w:val="007A193E"/>
    <w:rsid w:val="007A5CFB"/>
    <w:rsid w:val="007B7583"/>
    <w:rsid w:val="007E1B0F"/>
    <w:rsid w:val="007E22E9"/>
    <w:rsid w:val="007E6CAC"/>
    <w:rsid w:val="007F169C"/>
    <w:rsid w:val="008437F2"/>
    <w:rsid w:val="00853DF7"/>
    <w:rsid w:val="0086008E"/>
    <w:rsid w:val="00860FDF"/>
    <w:rsid w:val="00870BEB"/>
    <w:rsid w:val="00881A8B"/>
    <w:rsid w:val="0089437D"/>
    <w:rsid w:val="008A2266"/>
    <w:rsid w:val="008B0A69"/>
    <w:rsid w:val="00946F46"/>
    <w:rsid w:val="00974C61"/>
    <w:rsid w:val="0098409D"/>
    <w:rsid w:val="00A1025C"/>
    <w:rsid w:val="00A24DB3"/>
    <w:rsid w:val="00A35986"/>
    <w:rsid w:val="00A70A31"/>
    <w:rsid w:val="00A760C8"/>
    <w:rsid w:val="00A86A66"/>
    <w:rsid w:val="00B06B40"/>
    <w:rsid w:val="00B31155"/>
    <w:rsid w:val="00B83454"/>
    <w:rsid w:val="00BF0395"/>
    <w:rsid w:val="00C222FF"/>
    <w:rsid w:val="00C76FFD"/>
    <w:rsid w:val="00C77303"/>
    <w:rsid w:val="00C80F23"/>
    <w:rsid w:val="00C93F7D"/>
    <w:rsid w:val="00CD02F0"/>
    <w:rsid w:val="00CE6403"/>
    <w:rsid w:val="00D0128F"/>
    <w:rsid w:val="00D036CA"/>
    <w:rsid w:val="00D05A06"/>
    <w:rsid w:val="00D722CF"/>
    <w:rsid w:val="00D87FF1"/>
    <w:rsid w:val="00D913B7"/>
    <w:rsid w:val="00DC66B4"/>
    <w:rsid w:val="00DC7C0D"/>
    <w:rsid w:val="00DE181D"/>
    <w:rsid w:val="00DE4F2E"/>
    <w:rsid w:val="00E07DCD"/>
    <w:rsid w:val="00E12C5B"/>
    <w:rsid w:val="00E178FE"/>
    <w:rsid w:val="00E24B86"/>
    <w:rsid w:val="00E41FF7"/>
    <w:rsid w:val="00E46CCB"/>
    <w:rsid w:val="00E46E09"/>
    <w:rsid w:val="00E66B5A"/>
    <w:rsid w:val="00E70F0F"/>
    <w:rsid w:val="00E9637E"/>
    <w:rsid w:val="00EC122B"/>
    <w:rsid w:val="00EC7AB5"/>
    <w:rsid w:val="00ED6882"/>
    <w:rsid w:val="00EF11AB"/>
    <w:rsid w:val="00F109E7"/>
    <w:rsid w:val="00F13617"/>
    <w:rsid w:val="00F178FF"/>
    <w:rsid w:val="00F87E0B"/>
    <w:rsid w:val="00FB24BB"/>
    <w:rsid w:val="00FC0302"/>
    <w:rsid w:val="00FC496C"/>
    <w:rsid w:val="00FD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46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46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6846CB"/>
    <w:rPr>
      <w:rFonts w:cs="Times New Roman"/>
      <w:color w:val="0000FF"/>
      <w:u w:val="single"/>
    </w:rPr>
  </w:style>
  <w:style w:type="paragraph" w:customStyle="1" w:styleId="Style6">
    <w:name w:val="Style6"/>
    <w:basedOn w:val="a"/>
    <w:uiPriority w:val="99"/>
    <w:rsid w:val="006846CB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Tahoma" w:hAnsi="Tahoma" w:cs="Tahoma"/>
      <w:lang w:val="bg-BG" w:eastAsia="bg-BG"/>
    </w:rPr>
  </w:style>
  <w:style w:type="paragraph" w:styleId="a6">
    <w:name w:val="Balloon Text"/>
    <w:basedOn w:val="a"/>
    <w:link w:val="a7"/>
    <w:uiPriority w:val="99"/>
    <w:semiHidden/>
    <w:unhideWhenUsed/>
    <w:rsid w:val="006846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6C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link w:val="a9"/>
    <w:uiPriority w:val="99"/>
    <w:unhideWhenUsed/>
    <w:rsid w:val="002C4C93"/>
    <w:pPr>
      <w:spacing w:before="100" w:beforeAutospacing="1" w:after="100" w:afterAutospacing="1"/>
    </w:pPr>
    <w:rPr>
      <w:rFonts w:eastAsiaTheme="minorEastAsia"/>
    </w:rPr>
  </w:style>
  <w:style w:type="character" w:customStyle="1" w:styleId="a9">
    <w:name w:val="Обычный (веб) Знак"/>
    <w:link w:val="a8"/>
    <w:uiPriority w:val="99"/>
    <w:rsid w:val="002C4C9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881A8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81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527CA"/>
    <w:rPr>
      <w:sz w:val="16"/>
      <w:szCs w:val="16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0527CA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0527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A22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A22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46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46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6846CB"/>
    <w:rPr>
      <w:rFonts w:cs="Times New Roman"/>
      <w:color w:val="0000FF"/>
      <w:u w:val="single"/>
    </w:rPr>
  </w:style>
  <w:style w:type="paragraph" w:customStyle="1" w:styleId="Style6">
    <w:name w:val="Style6"/>
    <w:basedOn w:val="a"/>
    <w:uiPriority w:val="99"/>
    <w:rsid w:val="006846CB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Tahoma" w:hAnsi="Tahoma" w:cs="Tahoma"/>
      <w:lang w:val="bg-BG" w:eastAsia="bg-BG"/>
    </w:rPr>
  </w:style>
  <w:style w:type="paragraph" w:styleId="a6">
    <w:name w:val="Balloon Text"/>
    <w:basedOn w:val="a"/>
    <w:link w:val="a7"/>
    <w:uiPriority w:val="99"/>
    <w:semiHidden/>
    <w:unhideWhenUsed/>
    <w:rsid w:val="006846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6C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link w:val="a9"/>
    <w:uiPriority w:val="99"/>
    <w:unhideWhenUsed/>
    <w:rsid w:val="002C4C93"/>
    <w:pPr>
      <w:spacing w:before="100" w:beforeAutospacing="1" w:after="100" w:afterAutospacing="1"/>
    </w:pPr>
    <w:rPr>
      <w:rFonts w:eastAsiaTheme="minorEastAsia"/>
    </w:rPr>
  </w:style>
  <w:style w:type="character" w:customStyle="1" w:styleId="a9">
    <w:name w:val="Обычный (веб) Знак"/>
    <w:link w:val="a8"/>
    <w:uiPriority w:val="99"/>
    <w:rsid w:val="002C4C9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881A8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81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527CA"/>
    <w:rPr>
      <w:sz w:val="16"/>
      <w:szCs w:val="16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0527CA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0527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A22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A22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prom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@gazprom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Gazprom JSC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Анненков Арсений Игоревич</dc:creator>
  <cp:lastModifiedBy>Дольган</cp:lastModifiedBy>
  <cp:revision>3</cp:revision>
  <dcterms:created xsi:type="dcterms:W3CDTF">2018-10-11T08:42:00Z</dcterms:created>
  <dcterms:modified xsi:type="dcterms:W3CDTF">2018-10-18T05:54:00Z</dcterms:modified>
</cp:coreProperties>
</file>